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F7" w:rsidRDefault="00DD64F7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DD64F7" w:rsidRDefault="00DD64F7">
      <w:pPr>
        <w:pStyle w:val="ConsPlusNormal"/>
        <w:jc w:val="both"/>
        <w:outlineLvl w:val="0"/>
      </w:pPr>
    </w:p>
    <w:p w:rsidR="00DD64F7" w:rsidRDefault="00DD64F7">
      <w:pPr>
        <w:pStyle w:val="ConsPlusTitle"/>
        <w:jc w:val="center"/>
        <w:outlineLvl w:val="0"/>
      </w:pPr>
      <w:r>
        <w:t>АДМИНИСТРАЦИЯ НОВГОРОДСКОЙ ОБЛАСТИ</w:t>
      </w:r>
    </w:p>
    <w:p w:rsidR="00DD64F7" w:rsidRDefault="00DD64F7">
      <w:pPr>
        <w:pStyle w:val="ConsPlusTitle"/>
        <w:jc w:val="center"/>
      </w:pPr>
    </w:p>
    <w:p w:rsidR="00DD64F7" w:rsidRDefault="00DD64F7">
      <w:pPr>
        <w:pStyle w:val="ConsPlusTitle"/>
        <w:jc w:val="center"/>
      </w:pPr>
      <w:r>
        <w:t>ПОСТАНОВЛЕНИЕ</w:t>
      </w:r>
    </w:p>
    <w:p w:rsidR="00DD64F7" w:rsidRDefault="00DD64F7">
      <w:pPr>
        <w:pStyle w:val="ConsPlusTitle"/>
        <w:jc w:val="center"/>
      </w:pPr>
      <w:r>
        <w:t>от 14 августа 2006 г. N 377</w:t>
      </w:r>
    </w:p>
    <w:p w:rsidR="00DD64F7" w:rsidRDefault="00DD64F7">
      <w:pPr>
        <w:pStyle w:val="ConsPlusTitle"/>
        <w:jc w:val="center"/>
      </w:pPr>
    </w:p>
    <w:p w:rsidR="00DD64F7" w:rsidRDefault="00DD64F7">
      <w:pPr>
        <w:pStyle w:val="ConsPlusTitle"/>
        <w:jc w:val="center"/>
      </w:pPr>
      <w:r>
        <w:t>О КОМИССИИ ПО ВОПРОСАМ МЕЖДУНАРОДНОЙ ГУМАНИТАРНОЙ ПОМОЩИ</w:t>
      </w:r>
    </w:p>
    <w:p w:rsidR="00DD64F7" w:rsidRDefault="00DD64F7">
      <w:pPr>
        <w:pStyle w:val="ConsPlusTitle"/>
        <w:jc w:val="center"/>
      </w:pPr>
      <w:r>
        <w:t>ПРИ ПРАВИТЕЛЬСТВЕ НОВГОРОДСКОЙ ОБЛАСТИ</w:t>
      </w:r>
    </w:p>
    <w:p w:rsidR="00DD64F7" w:rsidRDefault="00DD64F7">
      <w:pPr>
        <w:pStyle w:val="ConsPlusNormal"/>
        <w:jc w:val="center"/>
      </w:pPr>
      <w:r>
        <w:t>Список изменяющих документов</w:t>
      </w:r>
    </w:p>
    <w:p w:rsidR="00DD64F7" w:rsidRDefault="00DD64F7">
      <w:pPr>
        <w:pStyle w:val="ConsPlusNormal"/>
        <w:jc w:val="center"/>
      </w:pPr>
      <w:proofErr w:type="gramStart"/>
      <w:r>
        <w:t>(в ред. постановлений Администрации Новгородской области</w:t>
      </w:r>
      <w:proofErr w:type="gramEnd"/>
    </w:p>
    <w:p w:rsidR="00DD64F7" w:rsidRDefault="00DD64F7">
      <w:pPr>
        <w:pStyle w:val="ConsPlusNormal"/>
        <w:jc w:val="center"/>
      </w:pPr>
      <w:r>
        <w:t xml:space="preserve">от 05.10.2007 </w:t>
      </w:r>
      <w:hyperlink r:id="rId6" w:history="1">
        <w:r>
          <w:rPr>
            <w:color w:val="0000FF"/>
          </w:rPr>
          <w:t>N 250</w:t>
        </w:r>
      </w:hyperlink>
      <w:r>
        <w:t xml:space="preserve">, от 09.07.2008 </w:t>
      </w:r>
      <w:hyperlink r:id="rId7" w:history="1">
        <w:r>
          <w:rPr>
            <w:color w:val="0000FF"/>
          </w:rPr>
          <w:t>N 234</w:t>
        </w:r>
      </w:hyperlink>
      <w:r>
        <w:t xml:space="preserve">, от 19.04.2012 </w:t>
      </w:r>
      <w:hyperlink r:id="rId8" w:history="1">
        <w:r>
          <w:rPr>
            <w:color w:val="0000FF"/>
          </w:rPr>
          <w:t>N 217</w:t>
        </w:r>
      </w:hyperlink>
      <w:r>
        <w:t>,</w:t>
      </w:r>
    </w:p>
    <w:p w:rsidR="00DD64F7" w:rsidRDefault="00DD64F7">
      <w:pPr>
        <w:pStyle w:val="ConsPlusNormal"/>
        <w:jc w:val="center"/>
      </w:pPr>
      <w:r>
        <w:t>постановлений Правительства Новгородской области</w:t>
      </w:r>
    </w:p>
    <w:p w:rsidR="00DD64F7" w:rsidRDefault="00DD64F7">
      <w:pPr>
        <w:pStyle w:val="ConsPlusNormal"/>
        <w:jc w:val="center"/>
      </w:pPr>
      <w:r>
        <w:t xml:space="preserve">от 25.09.2013 </w:t>
      </w:r>
      <w:hyperlink r:id="rId9" w:history="1">
        <w:r>
          <w:rPr>
            <w:color w:val="0000FF"/>
          </w:rPr>
          <w:t>N 212</w:t>
        </w:r>
      </w:hyperlink>
      <w:r>
        <w:t xml:space="preserve">, от 22.10.2015 </w:t>
      </w:r>
      <w:hyperlink r:id="rId10" w:history="1">
        <w:r>
          <w:rPr>
            <w:color w:val="0000FF"/>
          </w:rPr>
          <w:t>N 419</w:t>
        </w:r>
      </w:hyperlink>
      <w:r>
        <w:t>)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>В целях урегулирования вопросов, связанных с международной гуманитарной помощью, поступающей в область, осуществления взаимодействия органов исполнительной власти области в пределах своих полномочий при осуществлении мероприятий, связанных с поступлением в область международной гуманитарной помощи, постановляю: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>1. Создать комиссию по вопросам международной гуманитарной помощи при Правительстве Новгородской области.</w:t>
      </w:r>
    </w:p>
    <w:p w:rsidR="00DD64F7" w:rsidRDefault="00DD64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25.09.2013 N 212)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 xml:space="preserve">2. Утвердить прилагаемые </w:t>
      </w:r>
      <w:hyperlink w:anchor="P39" w:history="1">
        <w:r>
          <w:rPr>
            <w:color w:val="0000FF"/>
          </w:rPr>
          <w:t>Положение</w:t>
        </w:r>
      </w:hyperlink>
      <w:r>
        <w:t xml:space="preserve"> о комиссии по вопросам международной гуманитарной помощи при Правительстве Новгородской области и ее </w:t>
      </w:r>
      <w:hyperlink w:anchor="P101" w:history="1">
        <w:r>
          <w:rPr>
            <w:color w:val="0000FF"/>
          </w:rPr>
          <w:t>состав</w:t>
        </w:r>
      </w:hyperlink>
      <w:r>
        <w:t>.</w:t>
      </w:r>
    </w:p>
    <w:p w:rsidR="00DD64F7" w:rsidRDefault="00DD64F7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25.09.2013 N 212)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>3. Рекомендовать администрациям городского округа и муниципальных районов области рассмотреть вопрос о создании комиссий по вопросам международной гуманитарной помощи.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>4. Опубликовать постановление в газете "Новгородские ведомости".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right"/>
      </w:pPr>
      <w:r>
        <w:t>Первый заместитель</w:t>
      </w:r>
    </w:p>
    <w:p w:rsidR="00DD64F7" w:rsidRDefault="00DD64F7">
      <w:pPr>
        <w:pStyle w:val="ConsPlusNormal"/>
        <w:jc w:val="right"/>
      </w:pPr>
      <w:r>
        <w:t>Главы администрации</w:t>
      </w:r>
    </w:p>
    <w:p w:rsidR="00DD64F7" w:rsidRDefault="00DD64F7">
      <w:pPr>
        <w:pStyle w:val="ConsPlusNormal"/>
        <w:jc w:val="right"/>
      </w:pPr>
      <w:r>
        <w:t>А.С.БОЙЦОВ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right"/>
        <w:outlineLvl w:val="0"/>
      </w:pPr>
      <w:r>
        <w:t>Утверждено</w:t>
      </w:r>
    </w:p>
    <w:p w:rsidR="00DD64F7" w:rsidRDefault="00DD64F7">
      <w:pPr>
        <w:pStyle w:val="ConsPlusNormal"/>
        <w:jc w:val="right"/>
      </w:pPr>
      <w:r>
        <w:t>постановлением</w:t>
      </w:r>
    </w:p>
    <w:p w:rsidR="00DD64F7" w:rsidRDefault="00DD64F7">
      <w:pPr>
        <w:pStyle w:val="ConsPlusNormal"/>
        <w:jc w:val="right"/>
      </w:pPr>
      <w:r>
        <w:t>Администрации области</w:t>
      </w:r>
    </w:p>
    <w:p w:rsidR="00DD64F7" w:rsidRDefault="00DD64F7">
      <w:pPr>
        <w:pStyle w:val="ConsPlusNormal"/>
        <w:jc w:val="right"/>
      </w:pPr>
      <w:r>
        <w:t>от 14.08.2006 N 377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Title"/>
        <w:jc w:val="center"/>
      </w:pPr>
      <w:bookmarkStart w:id="0" w:name="P39"/>
      <w:bookmarkEnd w:id="0"/>
      <w:r>
        <w:t>ПОЛОЖЕНИЕ</w:t>
      </w:r>
    </w:p>
    <w:p w:rsidR="00DD64F7" w:rsidRDefault="00DD64F7">
      <w:pPr>
        <w:pStyle w:val="ConsPlusTitle"/>
        <w:jc w:val="center"/>
      </w:pPr>
      <w:r>
        <w:t>О КОМИССИИ ПО ВОПРОСАМ МЕЖДУНАРОДНОЙ ГУМАНИТАРНОЙ ПОМОЩИ</w:t>
      </w:r>
    </w:p>
    <w:p w:rsidR="00DD64F7" w:rsidRDefault="00DD64F7">
      <w:pPr>
        <w:pStyle w:val="ConsPlusTitle"/>
        <w:jc w:val="center"/>
      </w:pPr>
      <w:r>
        <w:t>ПРИ ПРАВИТЕЛЬСТВЕ НОВГОРОДСКОЙ ОБЛАСТИ</w:t>
      </w:r>
    </w:p>
    <w:p w:rsidR="00DD64F7" w:rsidRDefault="00DD64F7">
      <w:pPr>
        <w:pStyle w:val="ConsPlusNormal"/>
        <w:jc w:val="center"/>
      </w:pPr>
      <w:r>
        <w:t>Список изменяющих документов</w:t>
      </w:r>
    </w:p>
    <w:p w:rsidR="00DD64F7" w:rsidRDefault="00DD64F7">
      <w:pPr>
        <w:pStyle w:val="ConsPlusNormal"/>
        <w:jc w:val="center"/>
      </w:pPr>
      <w:proofErr w:type="gramStart"/>
      <w:r>
        <w:t xml:space="preserve">(в ред. </w:t>
      </w:r>
      <w:hyperlink r:id="rId13" w:history="1">
        <w:r>
          <w:rPr>
            <w:color w:val="0000FF"/>
          </w:rPr>
          <w:t>Постановления</w:t>
        </w:r>
      </w:hyperlink>
      <w:r>
        <w:t xml:space="preserve"> Администрации Новгородской области</w:t>
      </w:r>
      <w:proofErr w:type="gramEnd"/>
    </w:p>
    <w:p w:rsidR="00DD64F7" w:rsidRDefault="00DD64F7">
      <w:pPr>
        <w:pStyle w:val="ConsPlusNormal"/>
        <w:jc w:val="center"/>
      </w:pPr>
      <w:r>
        <w:t>от 05.10.2007 N 250,</w:t>
      </w:r>
    </w:p>
    <w:p w:rsidR="00DD64F7" w:rsidRDefault="00DD64F7">
      <w:pPr>
        <w:pStyle w:val="ConsPlusNormal"/>
        <w:jc w:val="center"/>
      </w:pPr>
      <w:r>
        <w:t>постановлений Правительства Новгородской области</w:t>
      </w:r>
    </w:p>
    <w:p w:rsidR="00DD64F7" w:rsidRDefault="00DD64F7">
      <w:pPr>
        <w:pStyle w:val="ConsPlusNormal"/>
        <w:jc w:val="center"/>
      </w:pPr>
      <w:r>
        <w:lastRenderedPageBreak/>
        <w:t xml:space="preserve">от 25.09.2013 </w:t>
      </w:r>
      <w:hyperlink r:id="rId14" w:history="1">
        <w:r>
          <w:rPr>
            <w:color w:val="0000FF"/>
          </w:rPr>
          <w:t>N 212</w:t>
        </w:r>
      </w:hyperlink>
      <w:r>
        <w:t xml:space="preserve">, от 22.10.2015 </w:t>
      </w:r>
      <w:hyperlink r:id="rId15" w:history="1">
        <w:r>
          <w:rPr>
            <w:color w:val="0000FF"/>
          </w:rPr>
          <w:t>N 419</w:t>
        </w:r>
      </w:hyperlink>
      <w:r>
        <w:t>)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center"/>
        <w:outlineLvl w:val="1"/>
      </w:pPr>
      <w:r>
        <w:t>1. Общие положения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 xml:space="preserve">1.1. </w:t>
      </w:r>
      <w:proofErr w:type="gramStart"/>
      <w:r>
        <w:t>Комиссия по вопросам международной гуманитарной помощи при Правительстве Новгородской области (далее - комиссия) является коллегиальным совещательным органом и создается в целях урегулирования вопросов, связанных с международной гуманитарной помощью, поступающей в область, осуществления взаимодействия органов исполнительной власти области в пределах своих полномочий при осуществлении мероприятий, связанных с поступлением в область международной гуманитарной помощи.</w:t>
      </w:r>
      <w:proofErr w:type="gramEnd"/>
    </w:p>
    <w:p w:rsidR="00DD64F7" w:rsidRDefault="00DD64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6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25.09.2013 N 212)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 xml:space="preserve">1.2. Комиссия в своей деятельности руководствуется </w:t>
      </w:r>
      <w:hyperlink r:id="rId17" w:history="1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законами, иными нормативными правовыми актами Российской Федерации, нормативными правовыми актами области и настоящим Положением.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center"/>
        <w:outlineLvl w:val="1"/>
      </w:pPr>
      <w:r>
        <w:t>2. Задачи комиссии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>Основными задачами комиссии являются: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2.1. Определение региональных приоритетов и основных направлений деятельности органов исполнительной власти области по вопросам международной гуманитарной помощи, поступающей в область.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2.2. Осуществление взаимодействия с органами исполнительной власти области, с Комиссией по вопросам международной гуманитарной и технической помощи при Правительстве Российской Федерации по получению, транспортировке и распределению международной гуманитарной помощи, поступающей в область.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2.3. Подготовка мероприятий по поддержке областных проектов для решения наиболее острых социальных проблем за счет международной гуманитарной помощи, поступающей в область.</w:t>
      </w:r>
    </w:p>
    <w:p w:rsidR="00DD64F7" w:rsidRDefault="00DD64F7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22.10.2015 N 419)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 xml:space="preserve">2.4. Содействие органам исполнительной власти области в осуществлении </w:t>
      </w:r>
      <w:proofErr w:type="gramStart"/>
      <w:r>
        <w:t>контроля за</w:t>
      </w:r>
      <w:proofErr w:type="gramEnd"/>
      <w:r>
        <w:t xml:space="preserve"> целевым использованием гуманитарной помощи получателями.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2.5. Обобщение и анализ информации о предоставлении международной гуманитарной помощи, поступающей в область, определение потребности населения области в объемах и видах помощи.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2.6. Обеспечение гласности в работе, связанной с международной гуманитарной помощью, поступающей в область.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center"/>
        <w:outlineLvl w:val="1"/>
      </w:pPr>
      <w:r>
        <w:t>3. Права комиссии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>Комиссия имеет право: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3.1. Обращаться в Комиссию по вопросам международной гуманитарной и технической помощи при Правительстве Российской Федерации с предложениями по вопросам, связанным с поставкой и распределением гуманитарной помощи.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3.2. Запрашивать и получать от органов исполнительной власти области необходимые для своей деятельности документы, статистическую и иную информацию, связанную с деятельностью данных органов по организации распределения международной гуманитарной помощи.</w:t>
      </w:r>
    </w:p>
    <w:p w:rsidR="00DD64F7" w:rsidRDefault="00DD64F7">
      <w:pPr>
        <w:pStyle w:val="ConsPlusNormal"/>
        <w:jc w:val="both"/>
      </w:pPr>
      <w:r>
        <w:lastRenderedPageBreak/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 от 22.10.2015 N 419)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3.3. Заслушивать на заседаниях комиссии информацию должностных лиц по вопросам распределения международной гуманитарной помощи.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3.4. Осуществлять взаимодействие со средствами массовой информации для освещения вопросов, связанных с реализацией международной гуманитарной помощи, поступающей в область.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center"/>
        <w:outlineLvl w:val="1"/>
      </w:pPr>
      <w:r>
        <w:t>4. Состав и организация деятельности комиссии</w:t>
      </w:r>
    </w:p>
    <w:p w:rsidR="00DD64F7" w:rsidRDefault="00DD64F7">
      <w:pPr>
        <w:pStyle w:val="ConsPlusNormal"/>
        <w:jc w:val="center"/>
      </w:pPr>
      <w:proofErr w:type="gramStart"/>
      <w:r>
        <w:t xml:space="preserve">(в ред. </w:t>
      </w:r>
      <w:hyperlink r:id="rId20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DD64F7" w:rsidRDefault="00DD64F7">
      <w:pPr>
        <w:pStyle w:val="ConsPlusNormal"/>
        <w:jc w:val="center"/>
      </w:pPr>
      <w:r>
        <w:t>от 22.10.2015 N 419)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ind w:firstLine="540"/>
        <w:jc w:val="both"/>
      </w:pPr>
      <w:r>
        <w:t>4.1. Состав комиссии утверждается постановлением Правительства Новгородской области.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4.2. Комиссия состоит из председателя комиссии, заместителя председателя комиссии, секретаря и членов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4.3. Заседания комиссии проводятся по мере необходимости.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4.4. Заседания комиссии проводит председатель комиссии, а при его отсутствии или по его поручению - заместитель председателя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4.5. Председатель комиссии осуществляет руководство деятельностью комиссии, определяет и утверждает повестку дня заседания комиссии, определяет дату, место и время его проведения, ведет заседание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4.6. Комиссия правомочна принимать решения, если в заседании участвует не менее половины ее состава. Решения принимаются большинством голосов присутствующих на заседании членов комиссии путем открытого голосования. В случае равенства голосов решающим является голос председательствующего на заседании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 xml:space="preserve">4.7. Секретарь комиссии извещает членов комиссии и приглашенных на ее заседание лиц о дате, времени, месте проведения и повестке дня заседания комиссии не </w:t>
      </w:r>
      <w:proofErr w:type="gramStart"/>
      <w:r>
        <w:t>позднее</w:t>
      </w:r>
      <w:proofErr w:type="gramEnd"/>
      <w:r>
        <w:t xml:space="preserve"> чем за 3 рабочих дня до дня заседания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4.8. Решения, принятые комиссией, оформляются протоколом заседания комиссии, который подписывается председательствующим на заседании комиссии и секретарем комиссии в течение 5 рабочих дней со дня заседания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4.9. В протоколе заседания комиссии указываются дата, время и место проведения заседания комиссии, утвержденная повестка дня заседания комиссии, сведения об участвовавших в заседании членах комиссии и иных приглашенных лицах, принятые решения по вопросам повестки дня заседания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4.10. Решения комиссии носят рекомендательный характер.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4.11. Протоколы заседаний комиссии хранятся у секретаря комиссии в течение 3 лет со дня заседания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4.12. Протоколы заседаний комиссии или выписки из них направляются секретарем комиссии членам комиссии в течение 7 рабочих дней со дня заседания комиссии.</w:t>
      </w:r>
    </w:p>
    <w:p w:rsidR="00DD64F7" w:rsidRDefault="00DD64F7">
      <w:pPr>
        <w:pStyle w:val="ConsPlusNormal"/>
        <w:spacing w:before="220"/>
        <w:ind w:firstLine="540"/>
        <w:jc w:val="both"/>
      </w:pPr>
      <w:r>
        <w:t>4.13. Организационное обеспечение деятельности комиссии осуществляет департамент труда и социальной защиты населения Новгородской области.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sectPr w:rsidR="00DD64F7" w:rsidSect="00AD35E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D64F7" w:rsidRDefault="00DD64F7">
      <w:pPr>
        <w:pStyle w:val="ConsPlusNormal"/>
        <w:jc w:val="right"/>
        <w:outlineLvl w:val="0"/>
      </w:pPr>
      <w:r>
        <w:lastRenderedPageBreak/>
        <w:t>Утвержден</w:t>
      </w:r>
    </w:p>
    <w:p w:rsidR="00DD64F7" w:rsidRDefault="00DD64F7">
      <w:pPr>
        <w:pStyle w:val="ConsPlusNormal"/>
        <w:jc w:val="right"/>
      </w:pPr>
      <w:r>
        <w:t>постановлением</w:t>
      </w:r>
    </w:p>
    <w:p w:rsidR="00DD64F7" w:rsidRDefault="00DD64F7">
      <w:pPr>
        <w:pStyle w:val="ConsPlusNormal"/>
        <w:jc w:val="right"/>
      </w:pPr>
      <w:r>
        <w:t>Администрации области</w:t>
      </w:r>
    </w:p>
    <w:p w:rsidR="00DD64F7" w:rsidRDefault="00DD64F7">
      <w:pPr>
        <w:pStyle w:val="ConsPlusNormal"/>
        <w:jc w:val="right"/>
      </w:pPr>
      <w:r>
        <w:t>от 14.08.2006 N 377</w:t>
      </w: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Title"/>
        <w:jc w:val="center"/>
      </w:pPr>
      <w:bookmarkStart w:id="1" w:name="P101"/>
      <w:bookmarkEnd w:id="1"/>
      <w:r>
        <w:t>СОСТАВ</w:t>
      </w:r>
    </w:p>
    <w:p w:rsidR="00DD64F7" w:rsidRDefault="00DD64F7">
      <w:pPr>
        <w:pStyle w:val="ConsPlusTitle"/>
        <w:jc w:val="center"/>
      </w:pPr>
      <w:r>
        <w:t>КОМИССИИ ПО ВОПРОСАМ МЕЖДУНАРОДНОЙ ГУМАНИТАРНОЙ ПОМОЩИ</w:t>
      </w:r>
    </w:p>
    <w:p w:rsidR="00DD64F7" w:rsidRDefault="00DD64F7">
      <w:pPr>
        <w:pStyle w:val="ConsPlusTitle"/>
        <w:jc w:val="center"/>
      </w:pPr>
      <w:r>
        <w:t>ПРИ ПРАВИТЕЛЬСТВЕ НОВГОРОДСКОЙ ОБЛАСТИ</w:t>
      </w:r>
    </w:p>
    <w:p w:rsidR="00DD64F7" w:rsidRDefault="00DD64F7">
      <w:pPr>
        <w:pStyle w:val="ConsPlusNormal"/>
        <w:jc w:val="center"/>
      </w:pPr>
      <w:r>
        <w:t>Список изменяющих документов</w:t>
      </w:r>
    </w:p>
    <w:p w:rsidR="00DD64F7" w:rsidRDefault="00DD64F7">
      <w:pPr>
        <w:pStyle w:val="ConsPlusNormal"/>
        <w:jc w:val="center"/>
      </w:pPr>
      <w:proofErr w:type="gramStart"/>
      <w:r>
        <w:t xml:space="preserve">(в ред. </w:t>
      </w:r>
      <w:hyperlink r:id="rId21" w:history="1">
        <w:r>
          <w:rPr>
            <w:color w:val="0000FF"/>
          </w:rPr>
          <w:t>Постановления</w:t>
        </w:r>
      </w:hyperlink>
      <w:r>
        <w:t xml:space="preserve"> Правительства Новгородской области</w:t>
      </w:r>
      <w:proofErr w:type="gramEnd"/>
    </w:p>
    <w:p w:rsidR="00DD64F7" w:rsidRDefault="00DD64F7">
      <w:pPr>
        <w:pStyle w:val="ConsPlusNormal"/>
        <w:jc w:val="center"/>
      </w:pPr>
      <w:r>
        <w:t>от 22.10.2015 N 419)</w:t>
      </w:r>
    </w:p>
    <w:p w:rsidR="00DD64F7" w:rsidRDefault="00DD64F7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13"/>
        <w:gridCol w:w="340"/>
        <w:gridCol w:w="7030"/>
      </w:tblGrid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Смирнов А.В.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заместитель Губернатора Новгородской области, председатель комиссии</w:t>
            </w:r>
          </w:p>
        </w:tc>
      </w:tr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Ренкас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руководитель департамента труда и социальной защиты населения Новгородской области, заместитель председателя комиссии</w:t>
            </w:r>
          </w:p>
        </w:tc>
      </w:tr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Чуенкова О.Ю.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 xml:space="preserve">начальник </w:t>
            </w:r>
            <w:proofErr w:type="gramStart"/>
            <w:r>
              <w:t>отдела адресной поддержки населения департамента труда</w:t>
            </w:r>
            <w:proofErr w:type="gramEnd"/>
            <w:r>
              <w:t xml:space="preserve"> и социальной защиты населения Новгородской области, секретарь комиссии</w:t>
            </w:r>
          </w:p>
        </w:tc>
      </w:tr>
      <w:tr w:rsidR="00DD64F7">
        <w:tc>
          <w:tcPr>
            <w:tcW w:w="95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  <w:ind w:firstLine="283"/>
              <w:jc w:val="both"/>
            </w:pPr>
            <w:r>
              <w:t>Члены комиссии:</w:t>
            </w:r>
          </w:p>
        </w:tc>
      </w:tr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Масютина Н.Н.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начальник юридического отдела департамента труда и социальной защиты населения Новгородской области</w:t>
            </w:r>
          </w:p>
        </w:tc>
      </w:tr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Михайлова Г.В.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руководитель департамента здравоохранения Новгородской области</w:t>
            </w:r>
          </w:p>
        </w:tc>
      </w:tr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Омарова Н.Ю.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ведущий преподаватель кафедры маркетинга и управления персоналом института экономики и управления федерального государственного бюджетного образовательного учреждения высшего профессионального образования "Новгородский государственный университет имени Ярослава Мудрого" (по согласованию)</w:t>
            </w:r>
          </w:p>
        </w:tc>
      </w:tr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lastRenderedPageBreak/>
              <w:t>Пантелейчук М.Н.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руководитель департамента культуры и туризма Новгородской области</w:t>
            </w:r>
          </w:p>
        </w:tc>
      </w:tr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Солдатова Е.В.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руководитель департамента финансов Новгородской области</w:t>
            </w:r>
          </w:p>
        </w:tc>
      </w:tr>
      <w:tr w:rsidR="00DD64F7">
        <w:tc>
          <w:tcPr>
            <w:tcW w:w="2213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Ширин А.Г.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-</w:t>
            </w:r>
          </w:p>
        </w:tc>
        <w:tc>
          <w:tcPr>
            <w:tcW w:w="7030" w:type="dxa"/>
            <w:tcBorders>
              <w:top w:val="nil"/>
              <w:left w:val="nil"/>
              <w:bottom w:val="nil"/>
              <w:right w:val="nil"/>
            </w:tcBorders>
          </w:tcPr>
          <w:p w:rsidR="00DD64F7" w:rsidRDefault="00DD64F7">
            <w:pPr>
              <w:pStyle w:val="ConsPlusNormal"/>
            </w:pPr>
            <w:r>
              <w:t>руководитель департамента образования и молодежной политики Новгородской области</w:t>
            </w:r>
          </w:p>
        </w:tc>
      </w:tr>
    </w:tbl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jc w:val="both"/>
      </w:pPr>
    </w:p>
    <w:p w:rsidR="00DD64F7" w:rsidRDefault="00DD64F7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6D7717" w:rsidRDefault="006D7717">
      <w:bookmarkStart w:id="2" w:name="_GoBack"/>
      <w:bookmarkEnd w:id="2"/>
    </w:p>
    <w:sectPr w:rsidR="006D7717" w:rsidSect="0062322E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F7"/>
    <w:rsid w:val="006D7717"/>
    <w:rsid w:val="00DD6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D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DD64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DD64F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9BEF202FBBD769E29BCA3B12FBC1BB4CB7F4FAD3700BBD7F3B8C79B84D2CAC1D9BB1506CB92E57788EB8CoAMCG" TargetMode="External"/><Relationship Id="rId13" Type="http://schemas.openxmlformats.org/officeDocument/2006/relationships/hyperlink" Target="consultantplus://offline/ref=89BEF202FBBD769E29BCA3B12FBC1BB4CB7F4FAD3502BED6F7B8C79B84D2CAC1D9BB1506CB92E57788EB8CoAMFG" TargetMode="External"/><Relationship Id="rId18" Type="http://schemas.openxmlformats.org/officeDocument/2006/relationships/hyperlink" Target="consultantplus://offline/ref=89BEF202FBBD769E29BCA3B12FBC1BB4CB7F4FAD3102BDD1F4B8C79B84D2CAC1D9BB1506CB92E57788EB8CoAMEG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9BEF202FBBD769E29BCA3B12FBC1BB4CB7F4FAD3102BDD1F4B8C79B84D2CAC1D9BB1506CB92E57788EB8EoAMDG" TargetMode="External"/><Relationship Id="rId7" Type="http://schemas.openxmlformats.org/officeDocument/2006/relationships/hyperlink" Target="consultantplus://offline/ref=89BEF202FBBD769E29BCA3B12FBC1BB4CB7F4FAD350CBDD5F8B8C79B84D2CAC1D9BB1506CB92E57788EB8CoAMCG" TargetMode="External"/><Relationship Id="rId12" Type="http://schemas.openxmlformats.org/officeDocument/2006/relationships/hyperlink" Target="consultantplus://offline/ref=89BEF202FBBD769E29BCA3B12FBC1BB4CB7F4FAD3007BED5F2B8C79B84D2CAC1D9BB1506CB92E57788EB8CoAMFG" TargetMode="External"/><Relationship Id="rId17" Type="http://schemas.openxmlformats.org/officeDocument/2006/relationships/hyperlink" Target="consultantplus://offline/ref=89BEF202FBBD769E29BCBDBC39D044BCCD7C16A53F53E787FDB292oCM3G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89BEF202FBBD769E29BCA3B12FBC1BB4CB7F4FAD3007BED5F2B8C79B84D2CAC1D9BB1506CB92E57788EB8CoAM1G" TargetMode="External"/><Relationship Id="rId20" Type="http://schemas.openxmlformats.org/officeDocument/2006/relationships/hyperlink" Target="consultantplus://offline/ref=89BEF202FBBD769E29BCA3B12FBC1BB4CB7F4FAD3102BDD1F4B8C79B84D2CAC1D9BB1506CB92E57788EB8CoAM0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89BEF202FBBD769E29BCA3B12FBC1BB4CB7F4FAD3502BED6F7B8C79B84D2CAC1D9BB1506CB92E57788EB8CoAMCG" TargetMode="External"/><Relationship Id="rId11" Type="http://schemas.openxmlformats.org/officeDocument/2006/relationships/hyperlink" Target="consultantplus://offline/ref=89BEF202FBBD769E29BCA3B12FBC1BB4CB7F4FAD3007BED5F2B8C79B84D2CAC1D9BB1506CB92E57788EB8CoAMFG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89BEF202FBBD769E29BCA3B12FBC1BB4CB7F4FAD3102BDD1F4B8C79B84D2CAC1D9BB1506CB92E57788EB8CoAMFG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89BEF202FBBD769E29BCA3B12FBC1BB4CB7F4FAD3102BDD1F4B8C79B84D2CAC1D9BB1506CB92E57788EB8CoAMCG" TargetMode="External"/><Relationship Id="rId19" Type="http://schemas.openxmlformats.org/officeDocument/2006/relationships/hyperlink" Target="consultantplus://offline/ref=89BEF202FBBD769E29BCA3B12FBC1BB4CB7F4FAD3102BDD1F4B8C79B84D2CAC1D9BB1506CB92E57788EB8CoAM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9BEF202FBBD769E29BCA3B12FBC1BB4CB7F4FAD3007BED5F2B8C79B84D2CAC1D9BB1506CB92E57788EB8CoAMCG" TargetMode="External"/><Relationship Id="rId14" Type="http://schemas.openxmlformats.org/officeDocument/2006/relationships/hyperlink" Target="consultantplus://offline/ref=89BEF202FBBD769E29BCA3B12FBC1BB4CB7F4FAD3007BED5F2B8C79B84D2CAC1D9BB1506CB92E57788EB8CoAMEG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1586</Words>
  <Characters>9046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КСЗННО</Company>
  <LinksUpToDate>false</LinksUpToDate>
  <CharactersWithSpaces>10611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Макарова Т.П.</dc:creator>
  <cp:keywords/>
  <dc:description/>
  <cp:lastModifiedBy>Макарова Т.П.</cp:lastModifiedBy>
  <cp:revision>1</cp:revision>
  <dcterms:created xsi:type="dcterms:W3CDTF">2017-11-03T06:12:00Z</dcterms:created>
  <dcterms:modified xsi:type="dcterms:W3CDTF">2017-11-03T06:13:00Z</dcterms:modified>
</cp:coreProperties>
</file>